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3703" w:rsidRDefault="00393703" w:rsidP="0060232A">
      <w:pPr>
        <w:pStyle w:val="Title"/>
        <w:ind w:left="-180" w:right="-900"/>
        <w:rPr>
          <w:b/>
        </w:rPr>
      </w:pPr>
      <w:r>
        <w:rPr>
          <w:b/>
        </w:rPr>
        <w:t>COMMERCIAL INVOICE</w:t>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2790"/>
        <w:gridCol w:w="2970"/>
        <w:gridCol w:w="990"/>
        <w:gridCol w:w="900"/>
        <w:gridCol w:w="990"/>
        <w:gridCol w:w="1170"/>
      </w:tblGrid>
      <w:tr w:rsidR="00393703" w:rsidTr="0060232A">
        <w:trPr>
          <w:trHeight w:val="692"/>
        </w:trPr>
        <w:tc>
          <w:tcPr>
            <w:tcW w:w="10620" w:type="dxa"/>
            <w:gridSpan w:val="7"/>
          </w:tcPr>
          <w:p w:rsidR="00393703" w:rsidRDefault="00393703">
            <w:pPr>
              <w:rPr>
                <w:sz w:val="16"/>
              </w:rPr>
            </w:pPr>
            <w:r>
              <w:rPr>
                <w:b/>
                <w:i/>
                <w:sz w:val="16"/>
              </w:rPr>
              <w:t xml:space="preserve">Export References:         </w:t>
            </w:r>
          </w:p>
          <w:p w:rsidR="00393703" w:rsidRDefault="00393703">
            <w:pPr>
              <w:rPr>
                <w:sz w:val="18"/>
              </w:rPr>
            </w:pPr>
            <w:r>
              <w:rPr>
                <w:sz w:val="18"/>
              </w:rPr>
              <w:t xml:space="preserve">Baking Technologies, Inc. quote number BT10102                                                                                            </w:t>
            </w:r>
            <w:r w:rsidR="008B23C0" w:rsidRPr="0060232A">
              <w:rPr>
                <w:b/>
                <w:sz w:val="18"/>
              </w:rPr>
              <w:t xml:space="preserve">Commercial </w:t>
            </w:r>
            <w:r w:rsidRPr="0060232A">
              <w:rPr>
                <w:b/>
                <w:sz w:val="18"/>
              </w:rPr>
              <w:t xml:space="preserve">Invoice </w:t>
            </w:r>
            <w:r w:rsidRPr="002C0A6D">
              <w:rPr>
                <w:b/>
                <w:sz w:val="18"/>
              </w:rPr>
              <w:t>No:</w:t>
            </w:r>
            <w:r>
              <w:rPr>
                <w:sz w:val="18"/>
              </w:rPr>
              <w:t xml:space="preserve"> BT-1638                           </w:t>
            </w:r>
          </w:p>
          <w:p w:rsidR="00393703" w:rsidRDefault="00393703">
            <w:pPr>
              <w:rPr>
                <w:sz w:val="18"/>
              </w:rPr>
            </w:pPr>
            <w:r>
              <w:rPr>
                <w:sz w:val="18"/>
              </w:rPr>
              <w:t xml:space="preserve">Mendez </w:t>
            </w:r>
            <w:proofErr w:type="spellStart"/>
            <w:r>
              <w:rPr>
                <w:sz w:val="18"/>
              </w:rPr>
              <w:t>Panaderias</w:t>
            </w:r>
            <w:proofErr w:type="spellEnd"/>
            <w:r>
              <w:rPr>
                <w:sz w:val="18"/>
              </w:rPr>
              <w:t xml:space="preserve"> S.A. purchase order number M3652</w:t>
            </w:r>
          </w:p>
        </w:tc>
      </w:tr>
      <w:tr w:rsidR="00393703" w:rsidTr="0060232A">
        <w:trPr>
          <w:trHeight w:val="944"/>
        </w:trPr>
        <w:tc>
          <w:tcPr>
            <w:tcW w:w="3600" w:type="dxa"/>
            <w:gridSpan w:val="2"/>
          </w:tcPr>
          <w:p w:rsidR="00393703" w:rsidRDefault="00393703">
            <w:pPr>
              <w:rPr>
                <w:sz w:val="16"/>
              </w:rPr>
            </w:pPr>
            <w:r>
              <w:rPr>
                <w:b/>
                <w:i/>
                <w:sz w:val="16"/>
              </w:rPr>
              <w:t>Exporter Name and Address</w:t>
            </w:r>
            <w:r>
              <w:rPr>
                <w:sz w:val="16"/>
              </w:rPr>
              <w:t>:</w:t>
            </w:r>
          </w:p>
          <w:p w:rsidR="00F37B64" w:rsidRPr="00F37B64" w:rsidRDefault="00F37B64" w:rsidP="00F37B64">
            <w:pPr>
              <w:rPr>
                <w:sz w:val="18"/>
              </w:rPr>
            </w:pPr>
            <w:r w:rsidRPr="00F37B64">
              <w:rPr>
                <w:sz w:val="18"/>
              </w:rPr>
              <w:t>Baking Technologies, Inc.</w:t>
            </w:r>
          </w:p>
          <w:p w:rsidR="00F37B64" w:rsidRPr="00F37B64" w:rsidRDefault="00F37B64" w:rsidP="00F37B64">
            <w:pPr>
              <w:rPr>
                <w:sz w:val="18"/>
              </w:rPr>
            </w:pPr>
            <w:r w:rsidRPr="00F37B64">
              <w:rPr>
                <w:sz w:val="18"/>
              </w:rPr>
              <w:t>45 South 7th Street</w:t>
            </w:r>
          </w:p>
          <w:p w:rsidR="00393703" w:rsidRDefault="00F37B64" w:rsidP="00F37B64">
            <w:pPr>
              <w:rPr>
                <w:sz w:val="18"/>
              </w:rPr>
            </w:pPr>
            <w:r w:rsidRPr="00F37B64">
              <w:rPr>
                <w:sz w:val="18"/>
              </w:rPr>
              <w:t>Minneapolis, MN 55402</w:t>
            </w:r>
          </w:p>
          <w:p w:rsidR="0060232A" w:rsidRDefault="002C0A6D" w:rsidP="002C0A6D">
            <w:pPr>
              <w:rPr>
                <w:sz w:val="18"/>
              </w:rPr>
            </w:pPr>
            <w:r>
              <w:rPr>
                <w:sz w:val="18"/>
              </w:rPr>
              <w:t xml:space="preserve">U.S. Identification </w:t>
            </w:r>
            <w:r w:rsidR="0060232A">
              <w:rPr>
                <w:sz w:val="18"/>
              </w:rPr>
              <w:t>Number: XXXXXXXXXXX</w:t>
            </w:r>
          </w:p>
        </w:tc>
        <w:tc>
          <w:tcPr>
            <w:tcW w:w="2970" w:type="dxa"/>
          </w:tcPr>
          <w:p w:rsidR="00393703" w:rsidRDefault="00393703">
            <w:pPr>
              <w:rPr>
                <w:sz w:val="16"/>
              </w:rPr>
            </w:pPr>
            <w:r>
              <w:rPr>
                <w:b/>
                <w:i/>
                <w:sz w:val="16"/>
              </w:rPr>
              <w:t>Ultimate Consignee</w:t>
            </w:r>
            <w:r w:rsidR="001C675E">
              <w:rPr>
                <w:b/>
                <w:i/>
                <w:sz w:val="16"/>
              </w:rPr>
              <w:t>/End User</w:t>
            </w:r>
            <w:r>
              <w:rPr>
                <w:b/>
                <w:i/>
                <w:sz w:val="16"/>
              </w:rPr>
              <w:t xml:space="preserve"> Name and Address</w:t>
            </w:r>
            <w:r>
              <w:rPr>
                <w:sz w:val="16"/>
              </w:rPr>
              <w:t>:</w:t>
            </w:r>
          </w:p>
          <w:p w:rsidR="00F37B64" w:rsidRPr="00F37B64" w:rsidRDefault="00F37B64" w:rsidP="00F37B64">
            <w:pPr>
              <w:rPr>
                <w:sz w:val="18"/>
              </w:rPr>
            </w:pPr>
            <w:r w:rsidRPr="00F37B64">
              <w:rPr>
                <w:sz w:val="18"/>
              </w:rPr>
              <w:t xml:space="preserve">Mendez </w:t>
            </w:r>
            <w:proofErr w:type="spellStart"/>
            <w:r w:rsidRPr="00F37B64">
              <w:rPr>
                <w:sz w:val="18"/>
              </w:rPr>
              <w:t>Panaderias</w:t>
            </w:r>
            <w:proofErr w:type="spellEnd"/>
            <w:r w:rsidRPr="00F37B64">
              <w:rPr>
                <w:sz w:val="18"/>
              </w:rPr>
              <w:t xml:space="preserve"> S.A.</w:t>
            </w:r>
          </w:p>
          <w:p w:rsidR="00F37B64" w:rsidRPr="00F37B64" w:rsidRDefault="00F37B64" w:rsidP="00F37B64">
            <w:pPr>
              <w:rPr>
                <w:sz w:val="18"/>
              </w:rPr>
            </w:pPr>
            <w:r w:rsidRPr="00F37B64">
              <w:rPr>
                <w:sz w:val="18"/>
              </w:rPr>
              <w:t>Col. Roma</w:t>
            </w:r>
          </w:p>
          <w:p w:rsidR="00F37B64" w:rsidRPr="00F37B64" w:rsidRDefault="00F37B64" w:rsidP="00F37B64">
            <w:pPr>
              <w:rPr>
                <w:sz w:val="18"/>
              </w:rPr>
            </w:pPr>
            <w:r w:rsidRPr="00F37B64">
              <w:rPr>
                <w:sz w:val="18"/>
              </w:rPr>
              <w:t>Mexico D.F., C.P. 06760</w:t>
            </w:r>
            <w:r w:rsidRPr="00F37B64">
              <w:rPr>
                <w:sz w:val="18"/>
              </w:rPr>
              <w:tab/>
            </w:r>
          </w:p>
          <w:p w:rsidR="00393703" w:rsidRDefault="00393703">
            <w:pPr>
              <w:rPr>
                <w:sz w:val="18"/>
              </w:rPr>
            </w:pPr>
          </w:p>
        </w:tc>
        <w:tc>
          <w:tcPr>
            <w:tcW w:w="4050" w:type="dxa"/>
            <w:gridSpan w:val="4"/>
          </w:tcPr>
          <w:p w:rsidR="00393703" w:rsidRDefault="00393703">
            <w:pPr>
              <w:rPr>
                <w:sz w:val="16"/>
              </w:rPr>
            </w:pPr>
            <w:r>
              <w:rPr>
                <w:b/>
                <w:i/>
                <w:sz w:val="16"/>
              </w:rPr>
              <w:t>Sold To Name and Address</w:t>
            </w:r>
            <w:r>
              <w:rPr>
                <w:sz w:val="16"/>
              </w:rPr>
              <w:t>:</w:t>
            </w:r>
          </w:p>
          <w:p w:rsidR="00F37B64" w:rsidRPr="00F37B64" w:rsidRDefault="00F37B64" w:rsidP="00F37B64">
            <w:pPr>
              <w:rPr>
                <w:sz w:val="18"/>
              </w:rPr>
            </w:pPr>
            <w:r w:rsidRPr="00F37B64">
              <w:rPr>
                <w:sz w:val="18"/>
              </w:rPr>
              <w:t xml:space="preserve">Mendez </w:t>
            </w:r>
            <w:proofErr w:type="spellStart"/>
            <w:r w:rsidRPr="00F37B64">
              <w:rPr>
                <w:sz w:val="18"/>
              </w:rPr>
              <w:t>Panaderias</w:t>
            </w:r>
            <w:proofErr w:type="spellEnd"/>
            <w:r w:rsidRPr="00F37B64">
              <w:rPr>
                <w:sz w:val="18"/>
              </w:rPr>
              <w:t xml:space="preserve"> S.A.</w:t>
            </w:r>
          </w:p>
          <w:p w:rsidR="00F37B64" w:rsidRPr="00F37B64" w:rsidRDefault="00F37B64" w:rsidP="00F37B64">
            <w:pPr>
              <w:rPr>
                <w:sz w:val="18"/>
              </w:rPr>
            </w:pPr>
            <w:r w:rsidRPr="00F37B64">
              <w:rPr>
                <w:sz w:val="18"/>
              </w:rPr>
              <w:t>Col. Roma</w:t>
            </w:r>
          </w:p>
          <w:p w:rsidR="00393703" w:rsidRDefault="00F37B64" w:rsidP="00F37B64">
            <w:pPr>
              <w:rPr>
                <w:sz w:val="18"/>
              </w:rPr>
            </w:pPr>
            <w:r w:rsidRPr="00F37B64">
              <w:rPr>
                <w:sz w:val="18"/>
              </w:rPr>
              <w:t>Mexico D.F., C.P. 06760</w:t>
            </w:r>
          </w:p>
          <w:p w:rsidR="00B07DA7" w:rsidRDefault="00B07DA7" w:rsidP="00F37B64">
            <w:pPr>
              <w:rPr>
                <w:sz w:val="18"/>
              </w:rPr>
            </w:pPr>
            <w:r w:rsidRPr="000E367F">
              <w:t>Phone: 55 1 625 1140504</w:t>
            </w:r>
          </w:p>
          <w:p w:rsidR="0060232A" w:rsidRDefault="0060232A" w:rsidP="00F37B64">
            <w:pPr>
              <w:rPr>
                <w:sz w:val="18"/>
              </w:rPr>
            </w:pPr>
            <w:r>
              <w:rPr>
                <w:sz w:val="18"/>
              </w:rPr>
              <w:t>Tax or Registration Number: XXXXXX</w:t>
            </w:r>
          </w:p>
        </w:tc>
      </w:tr>
      <w:tr w:rsidR="00393703" w:rsidTr="0060232A">
        <w:trPr>
          <w:trHeight w:val="1277"/>
        </w:trPr>
        <w:tc>
          <w:tcPr>
            <w:tcW w:w="3600" w:type="dxa"/>
            <w:gridSpan w:val="2"/>
          </w:tcPr>
          <w:p w:rsidR="00393703" w:rsidRDefault="00393703">
            <w:pPr>
              <w:rPr>
                <w:sz w:val="16"/>
              </w:rPr>
            </w:pPr>
            <w:r>
              <w:rPr>
                <w:b/>
                <w:i/>
                <w:sz w:val="16"/>
              </w:rPr>
              <w:t>Intermediate Consignee/Consigned to</w:t>
            </w:r>
            <w:r>
              <w:rPr>
                <w:sz w:val="16"/>
              </w:rPr>
              <w:t>:</w:t>
            </w:r>
          </w:p>
          <w:p w:rsidR="00F37B64" w:rsidRPr="00F37B64" w:rsidRDefault="00F37B64" w:rsidP="00F37B64">
            <w:pPr>
              <w:rPr>
                <w:sz w:val="18"/>
              </w:rPr>
            </w:pPr>
            <w:proofErr w:type="spellStart"/>
            <w:r w:rsidRPr="00F37B64">
              <w:rPr>
                <w:sz w:val="18"/>
              </w:rPr>
              <w:t>Galfiro</w:t>
            </w:r>
            <w:proofErr w:type="spellEnd"/>
            <w:r w:rsidRPr="00F37B64">
              <w:rPr>
                <w:sz w:val="18"/>
              </w:rPr>
              <w:t xml:space="preserve"> </w:t>
            </w:r>
            <w:proofErr w:type="spellStart"/>
            <w:r w:rsidRPr="00F37B64">
              <w:rPr>
                <w:sz w:val="18"/>
              </w:rPr>
              <w:t>Montemayor</w:t>
            </w:r>
            <w:proofErr w:type="spellEnd"/>
            <w:r w:rsidRPr="00F37B64">
              <w:rPr>
                <w:sz w:val="18"/>
              </w:rPr>
              <w:t xml:space="preserve"> Brokers</w:t>
            </w:r>
          </w:p>
          <w:p w:rsidR="00F37B64" w:rsidRPr="00F37B64" w:rsidRDefault="00F37B64" w:rsidP="00F37B64">
            <w:pPr>
              <w:rPr>
                <w:sz w:val="18"/>
              </w:rPr>
            </w:pPr>
            <w:proofErr w:type="spellStart"/>
            <w:r w:rsidRPr="00F37B64">
              <w:rPr>
                <w:sz w:val="18"/>
              </w:rPr>
              <w:t>Avenida</w:t>
            </w:r>
            <w:proofErr w:type="spellEnd"/>
            <w:r w:rsidRPr="00F37B64">
              <w:rPr>
                <w:sz w:val="18"/>
              </w:rPr>
              <w:t xml:space="preserve"> de Colombia</w:t>
            </w:r>
          </w:p>
          <w:p w:rsidR="00393703" w:rsidRDefault="00F37B64" w:rsidP="00F37B64">
            <w:pPr>
              <w:rPr>
                <w:sz w:val="18"/>
              </w:rPr>
            </w:pPr>
            <w:r w:rsidRPr="00F37B64">
              <w:rPr>
                <w:sz w:val="18"/>
              </w:rPr>
              <w:t>1025 Veracruz, Mexico</w:t>
            </w:r>
          </w:p>
        </w:tc>
        <w:tc>
          <w:tcPr>
            <w:tcW w:w="2970" w:type="dxa"/>
          </w:tcPr>
          <w:p w:rsidR="00393703" w:rsidRDefault="00393703">
            <w:pPr>
              <w:rPr>
                <w:sz w:val="16"/>
              </w:rPr>
            </w:pPr>
            <w:r>
              <w:rPr>
                <w:b/>
                <w:i/>
                <w:sz w:val="16"/>
              </w:rPr>
              <w:t>Notify Party Name and Address</w:t>
            </w:r>
            <w:r>
              <w:rPr>
                <w:sz w:val="16"/>
              </w:rPr>
              <w:t>:</w:t>
            </w:r>
          </w:p>
          <w:p w:rsidR="00F37B64" w:rsidRPr="00F37B64" w:rsidRDefault="00F37B64" w:rsidP="00F37B64">
            <w:pPr>
              <w:rPr>
                <w:sz w:val="18"/>
              </w:rPr>
            </w:pPr>
            <w:r w:rsidRPr="00F37B64">
              <w:rPr>
                <w:sz w:val="18"/>
              </w:rPr>
              <w:t xml:space="preserve">Mendez </w:t>
            </w:r>
            <w:proofErr w:type="spellStart"/>
            <w:r w:rsidRPr="00F37B64">
              <w:rPr>
                <w:sz w:val="18"/>
              </w:rPr>
              <w:t>Panaderias</w:t>
            </w:r>
            <w:proofErr w:type="spellEnd"/>
            <w:r w:rsidRPr="00F37B64">
              <w:rPr>
                <w:sz w:val="18"/>
              </w:rPr>
              <w:t xml:space="preserve"> S.A.</w:t>
            </w:r>
          </w:p>
          <w:p w:rsidR="00F37B64" w:rsidRPr="00F37B64" w:rsidRDefault="00F37B64" w:rsidP="00F37B64">
            <w:pPr>
              <w:rPr>
                <w:sz w:val="18"/>
              </w:rPr>
            </w:pPr>
            <w:r w:rsidRPr="00F37B64">
              <w:rPr>
                <w:sz w:val="18"/>
              </w:rPr>
              <w:t>Col. Roma</w:t>
            </w:r>
          </w:p>
          <w:p w:rsidR="00F37B64" w:rsidRPr="00F37B64" w:rsidRDefault="00F37B64" w:rsidP="00F37B64">
            <w:pPr>
              <w:rPr>
                <w:sz w:val="18"/>
              </w:rPr>
            </w:pPr>
            <w:r w:rsidRPr="00F37B64">
              <w:rPr>
                <w:sz w:val="18"/>
              </w:rPr>
              <w:t>Mexico D.F., C.P. 06760</w:t>
            </w:r>
          </w:p>
          <w:p w:rsidR="00393703" w:rsidRDefault="00F37B64" w:rsidP="00F37B64">
            <w:pPr>
              <w:rPr>
                <w:sz w:val="18"/>
              </w:rPr>
            </w:pPr>
            <w:r w:rsidRPr="00F37B64">
              <w:rPr>
                <w:sz w:val="18"/>
              </w:rPr>
              <w:t>Phone:  5 25 1 348 1572</w:t>
            </w:r>
          </w:p>
          <w:p w:rsidR="00393703" w:rsidRDefault="00393703">
            <w:pPr>
              <w:rPr>
                <w:sz w:val="16"/>
              </w:rPr>
            </w:pPr>
            <w:r>
              <w:rPr>
                <w:sz w:val="18"/>
              </w:rPr>
              <w:t>Contact: Carlos Mendez</w:t>
            </w:r>
          </w:p>
        </w:tc>
        <w:tc>
          <w:tcPr>
            <w:tcW w:w="4050" w:type="dxa"/>
            <w:gridSpan w:val="4"/>
          </w:tcPr>
          <w:p w:rsidR="00393703" w:rsidRDefault="00393703">
            <w:pPr>
              <w:spacing w:line="360" w:lineRule="auto"/>
              <w:rPr>
                <w:sz w:val="18"/>
              </w:rPr>
            </w:pPr>
            <w:r>
              <w:rPr>
                <w:b/>
                <w:i/>
                <w:sz w:val="18"/>
              </w:rPr>
              <w:t>Date of Shipment</w:t>
            </w:r>
            <w:r w:rsidR="003E4644">
              <w:rPr>
                <w:sz w:val="18"/>
              </w:rPr>
              <w:t>:  YY</w:t>
            </w:r>
            <w:r>
              <w:rPr>
                <w:sz w:val="18"/>
              </w:rPr>
              <w:t>JAN02</w:t>
            </w:r>
          </w:p>
          <w:p w:rsidR="00393703" w:rsidRDefault="00393703">
            <w:pPr>
              <w:spacing w:line="360" w:lineRule="auto"/>
              <w:rPr>
                <w:sz w:val="18"/>
              </w:rPr>
            </w:pPr>
            <w:r>
              <w:rPr>
                <w:b/>
                <w:i/>
                <w:sz w:val="18"/>
              </w:rPr>
              <w:t>AWB/BL Number</w:t>
            </w:r>
            <w:r>
              <w:rPr>
                <w:sz w:val="18"/>
              </w:rPr>
              <w:t>:  MXVZ 9707503</w:t>
            </w:r>
          </w:p>
          <w:p w:rsidR="00393703" w:rsidRDefault="00393703">
            <w:pPr>
              <w:spacing w:line="360" w:lineRule="auto"/>
              <w:rPr>
                <w:sz w:val="18"/>
              </w:rPr>
            </w:pPr>
            <w:r>
              <w:rPr>
                <w:b/>
                <w:i/>
                <w:sz w:val="18"/>
              </w:rPr>
              <w:t>Currency:</w:t>
            </w:r>
            <w:r>
              <w:rPr>
                <w:sz w:val="18"/>
              </w:rPr>
              <w:t xml:space="preserve">  USD</w:t>
            </w:r>
          </w:p>
          <w:p w:rsidR="00393703" w:rsidRDefault="00393703" w:rsidP="00B07DA7">
            <w:pPr>
              <w:spacing w:line="360" w:lineRule="auto"/>
              <w:rPr>
                <w:sz w:val="18"/>
              </w:rPr>
            </w:pPr>
            <w:r>
              <w:rPr>
                <w:b/>
                <w:i/>
                <w:sz w:val="18"/>
              </w:rPr>
              <w:t>Letter of Credit Number</w:t>
            </w:r>
            <w:r>
              <w:rPr>
                <w:sz w:val="18"/>
              </w:rPr>
              <w:t xml:space="preserve">: </w:t>
            </w:r>
          </w:p>
        </w:tc>
      </w:tr>
      <w:tr w:rsidR="00393703" w:rsidTr="0060232A">
        <w:trPr>
          <w:trHeight w:val="1151"/>
        </w:trPr>
        <w:tc>
          <w:tcPr>
            <w:tcW w:w="3600" w:type="dxa"/>
            <w:gridSpan w:val="2"/>
          </w:tcPr>
          <w:p w:rsidR="00393703" w:rsidRDefault="00393703">
            <w:r>
              <w:rPr>
                <w:b/>
                <w:i/>
                <w:sz w:val="16"/>
              </w:rPr>
              <w:t>Conditions of Sale and Terms of Payment</w:t>
            </w:r>
            <w:r>
              <w:t>:</w:t>
            </w:r>
          </w:p>
          <w:p w:rsidR="00393703" w:rsidRDefault="002C0A6D">
            <w:pPr>
              <w:spacing w:line="288" w:lineRule="auto"/>
              <w:rPr>
                <w:b/>
                <w:i/>
                <w:sz w:val="18"/>
              </w:rPr>
            </w:pPr>
            <w:r>
              <w:rPr>
                <w:b/>
                <w:sz w:val="18"/>
              </w:rPr>
              <w:t>Subject to Incoterms</w:t>
            </w:r>
            <w:r w:rsidRPr="002C0A6D">
              <w:rPr>
                <w:b/>
                <w:sz w:val="18"/>
                <w:vertAlign w:val="superscript"/>
              </w:rPr>
              <w:t>®</w:t>
            </w:r>
            <w:r>
              <w:rPr>
                <w:b/>
                <w:sz w:val="18"/>
              </w:rPr>
              <w:t xml:space="preserve"> 2010</w:t>
            </w:r>
          </w:p>
          <w:p w:rsidR="00393703" w:rsidRDefault="00393703">
            <w:pPr>
              <w:spacing w:line="288" w:lineRule="auto"/>
              <w:rPr>
                <w:sz w:val="18"/>
              </w:rPr>
            </w:pPr>
            <w:r>
              <w:rPr>
                <w:b/>
                <w:i/>
                <w:sz w:val="18"/>
              </w:rPr>
              <w:t xml:space="preserve">Title Transfer Occurs At: </w:t>
            </w:r>
            <w:r w:rsidR="0060232A">
              <w:rPr>
                <w:b/>
                <w:i/>
                <w:sz w:val="18"/>
              </w:rPr>
              <w:br/>
            </w:r>
            <w:r>
              <w:rPr>
                <w:sz w:val="18"/>
              </w:rPr>
              <w:t>Minneapolis, Minnesota</w:t>
            </w:r>
          </w:p>
          <w:p w:rsidR="00393703" w:rsidRDefault="00393703" w:rsidP="000539AB">
            <w:pPr>
              <w:spacing w:line="288" w:lineRule="auto"/>
              <w:rPr>
                <w:b/>
              </w:rPr>
            </w:pPr>
            <w:r>
              <w:rPr>
                <w:b/>
                <w:i/>
                <w:sz w:val="18"/>
              </w:rPr>
              <w:t xml:space="preserve">Payment Terms: </w:t>
            </w:r>
            <w:bookmarkStart w:id="0" w:name="Text7"/>
            <w:r w:rsidR="000539AB">
              <w:rPr>
                <w:sz w:val="18"/>
              </w:rPr>
              <w:t>Cash in Advance</w:t>
            </w:r>
          </w:p>
        </w:tc>
        <w:bookmarkEnd w:id="0"/>
        <w:tc>
          <w:tcPr>
            <w:tcW w:w="2970" w:type="dxa"/>
          </w:tcPr>
          <w:p w:rsidR="00393703" w:rsidRDefault="00393703">
            <w:pPr>
              <w:rPr>
                <w:sz w:val="18"/>
              </w:rPr>
            </w:pPr>
            <w:r>
              <w:rPr>
                <w:b/>
                <w:i/>
                <w:sz w:val="18"/>
              </w:rPr>
              <w:t xml:space="preserve">Transportation: </w:t>
            </w:r>
            <w:r w:rsidR="003A4EBE">
              <w:rPr>
                <w:sz w:val="18"/>
              </w:rPr>
              <w:t>Prepaid</w:t>
            </w:r>
          </w:p>
          <w:p w:rsidR="00393703" w:rsidRDefault="00393703">
            <w:pPr>
              <w:rPr>
                <w:sz w:val="18"/>
              </w:rPr>
            </w:pPr>
            <w:r>
              <w:rPr>
                <w:b/>
                <w:i/>
                <w:sz w:val="18"/>
              </w:rPr>
              <w:t xml:space="preserve">Via:    </w:t>
            </w:r>
            <w:r>
              <w:rPr>
                <w:sz w:val="18"/>
              </w:rPr>
              <w:t>Ocean</w:t>
            </w:r>
            <w:r w:rsidR="002A5F9D">
              <w:rPr>
                <w:sz w:val="18"/>
              </w:rPr>
              <w:t xml:space="preserve"> Carrier</w:t>
            </w:r>
          </w:p>
          <w:p w:rsidR="00393703" w:rsidRDefault="00393703">
            <w:pPr>
              <w:rPr>
                <w:sz w:val="18"/>
              </w:rPr>
            </w:pPr>
            <w:r>
              <w:rPr>
                <w:b/>
                <w:i/>
                <w:sz w:val="18"/>
              </w:rPr>
              <w:t xml:space="preserve">From: </w:t>
            </w:r>
            <w:bookmarkStart w:id="1" w:name="Text15"/>
            <w:r>
              <w:rPr>
                <w:sz w:val="18"/>
              </w:rPr>
              <w:t>Port of Houston, Texas to Port of Veracruz, Mexico</w:t>
            </w:r>
          </w:p>
        </w:tc>
        <w:bookmarkEnd w:id="1"/>
        <w:tc>
          <w:tcPr>
            <w:tcW w:w="4050" w:type="dxa"/>
            <w:gridSpan w:val="4"/>
          </w:tcPr>
          <w:p w:rsidR="00393703" w:rsidRDefault="00393703">
            <w:pPr>
              <w:spacing w:line="360" w:lineRule="auto"/>
              <w:rPr>
                <w:b/>
                <w:i/>
                <w:sz w:val="18"/>
              </w:rPr>
            </w:pPr>
            <w:r>
              <w:rPr>
                <w:b/>
                <w:i/>
                <w:sz w:val="18"/>
              </w:rPr>
              <w:t xml:space="preserve">Total Number of Packages: </w:t>
            </w:r>
            <w:r>
              <w:rPr>
                <w:sz w:val="18"/>
              </w:rPr>
              <w:t>4</w:t>
            </w:r>
          </w:p>
          <w:p w:rsidR="002A5F9D" w:rsidRDefault="00393703" w:rsidP="001D1636">
            <w:pPr>
              <w:spacing w:line="360" w:lineRule="auto"/>
              <w:rPr>
                <w:b/>
                <w:i/>
                <w:sz w:val="18"/>
              </w:rPr>
            </w:pPr>
            <w:r>
              <w:rPr>
                <w:b/>
                <w:i/>
                <w:sz w:val="18"/>
              </w:rPr>
              <w:t>Total Net Weight (</w:t>
            </w:r>
            <w:proofErr w:type="spellStart"/>
            <w:r>
              <w:rPr>
                <w:b/>
                <w:i/>
                <w:sz w:val="18"/>
              </w:rPr>
              <w:t>kgs</w:t>
            </w:r>
            <w:proofErr w:type="spellEnd"/>
            <w:r>
              <w:rPr>
                <w:b/>
                <w:i/>
                <w:sz w:val="18"/>
              </w:rPr>
              <w:t xml:space="preserve">): </w:t>
            </w:r>
            <w:r>
              <w:rPr>
                <w:sz w:val="18"/>
              </w:rPr>
              <w:t>1,815</w:t>
            </w:r>
          </w:p>
          <w:p w:rsidR="00393703" w:rsidRPr="002A5F9D" w:rsidRDefault="00393703" w:rsidP="001D1636">
            <w:pPr>
              <w:spacing w:line="360" w:lineRule="auto"/>
              <w:rPr>
                <w:b/>
                <w:i/>
                <w:sz w:val="18"/>
              </w:rPr>
            </w:pPr>
            <w:r>
              <w:rPr>
                <w:b/>
                <w:i/>
                <w:sz w:val="18"/>
              </w:rPr>
              <w:t>Total Gross Weight (</w:t>
            </w:r>
            <w:proofErr w:type="spellStart"/>
            <w:r>
              <w:rPr>
                <w:b/>
                <w:i/>
                <w:sz w:val="18"/>
              </w:rPr>
              <w:t>kgs</w:t>
            </w:r>
            <w:proofErr w:type="spellEnd"/>
            <w:r>
              <w:rPr>
                <w:b/>
                <w:i/>
                <w:sz w:val="18"/>
              </w:rPr>
              <w:t xml:space="preserve">): </w:t>
            </w:r>
            <w:r>
              <w:rPr>
                <w:sz w:val="18"/>
              </w:rPr>
              <w:t>2,722</w:t>
            </w:r>
          </w:p>
        </w:tc>
      </w:tr>
      <w:tr w:rsidR="00393703" w:rsidTr="002C0A6D">
        <w:trPr>
          <w:cantSplit/>
          <w:trHeight w:val="79"/>
        </w:trPr>
        <w:tc>
          <w:tcPr>
            <w:tcW w:w="810" w:type="dxa"/>
          </w:tcPr>
          <w:p w:rsidR="00393703" w:rsidRDefault="00393703" w:rsidP="0060232A">
            <w:pPr>
              <w:jc w:val="center"/>
              <w:rPr>
                <w:b/>
                <w:i/>
                <w:sz w:val="18"/>
              </w:rPr>
            </w:pPr>
            <w:r>
              <w:rPr>
                <w:b/>
                <w:i/>
                <w:sz w:val="18"/>
              </w:rPr>
              <w:t>Line No.</w:t>
            </w:r>
          </w:p>
        </w:tc>
        <w:tc>
          <w:tcPr>
            <w:tcW w:w="5760" w:type="dxa"/>
            <w:gridSpan w:val="2"/>
          </w:tcPr>
          <w:p w:rsidR="00393703" w:rsidRDefault="00393703" w:rsidP="0060232A">
            <w:pPr>
              <w:jc w:val="center"/>
              <w:rPr>
                <w:b/>
                <w:i/>
                <w:sz w:val="18"/>
              </w:rPr>
            </w:pPr>
          </w:p>
          <w:p w:rsidR="00393703" w:rsidRDefault="00393703" w:rsidP="0060232A">
            <w:pPr>
              <w:jc w:val="center"/>
              <w:rPr>
                <w:b/>
                <w:i/>
                <w:sz w:val="18"/>
              </w:rPr>
            </w:pPr>
            <w:r>
              <w:rPr>
                <w:b/>
                <w:i/>
                <w:sz w:val="18"/>
              </w:rPr>
              <w:t>Item Number, Harmonized Number, Product Description</w:t>
            </w:r>
          </w:p>
        </w:tc>
        <w:tc>
          <w:tcPr>
            <w:tcW w:w="990" w:type="dxa"/>
          </w:tcPr>
          <w:p w:rsidR="00393703" w:rsidRDefault="00393703" w:rsidP="0060232A">
            <w:pPr>
              <w:jc w:val="center"/>
              <w:rPr>
                <w:b/>
                <w:i/>
                <w:sz w:val="18"/>
              </w:rPr>
            </w:pPr>
            <w:r>
              <w:rPr>
                <w:b/>
                <w:i/>
                <w:sz w:val="18"/>
              </w:rPr>
              <w:t>Country of Origin</w:t>
            </w:r>
          </w:p>
        </w:tc>
        <w:tc>
          <w:tcPr>
            <w:tcW w:w="900" w:type="dxa"/>
          </w:tcPr>
          <w:p w:rsidR="00393703" w:rsidRDefault="00393703" w:rsidP="0060232A">
            <w:pPr>
              <w:jc w:val="center"/>
              <w:rPr>
                <w:b/>
                <w:i/>
                <w:sz w:val="18"/>
              </w:rPr>
            </w:pPr>
          </w:p>
          <w:p w:rsidR="00393703" w:rsidRDefault="00393703" w:rsidP="0060232A">
            <w:pPr>
              <w:jc w:val="center"/>
              <w:rPr>
                <w:b/>
                <w:i/>
                <w:sz w:val="18"/>
              </w:rPr>
            </w:pPr>
            <w:r>
              <w:rPr>
                <w:b/>
                <w:i/>
                <w:sz w:val="18"/>
              </w:rPr>
              <w:t>Quantity</w:t>
            </w:r>
          </w:p>
        </w:tc>
        <w:tc>
          <w:tcPr>
            <w:tcW w:w="990" w:type="dxa"/>
          </w:tcPr>
          <w:p w:rsidR="00393703" w:rsidRDefault="00393703" w:rsidP="0060232A">
            <w:pPr>
              <w:jc w:val="center"/>
              <w:rPr>
                <w:b/>
                <w:i/>
                <w:sz w:val="18"/>
              </w:rPr>
            </w:pPr>
          </w:p>
          <w:p w:rsidR="00393703" w:rsidRDefault="00393703" w:rsidP="0060232A">
            <w:pPr>
              <w:pStyle w:val="Heading1"/>
              <w:jc w:val="center"/>
            </w:pPr>
            <w:r>
              <w:t>Unit Price</w:t>
            </w:r>
          </w:p>
        </w:tc>
        <w:tc>
          <w:tcPr>
            <w:tcW w:w="1170" w:type="dxa"/>
          </w:tcPr>
          <w:p w:rsidR="00393703" w:rsidRDefault="00393703" w:rsidP="0060232A">
            <w:pPr>
              <w:jc w:val="center"/>
              <w:rPr>
                <w:b/>
                <w:i/>
                <w:sz w:val="18"/>
              </w:rPr>
            </w:pPr>
          </w:p>
          <w:p w:rsidR="00393703" w:rsidRDefault="00393703" w:rsidP="0060232A">
            <w:pPr>
              <w:pStyle w:val="Heading1"/>
              <w:jc w:val="center"/>
            </w:pPr>
            <w:r>
              <w:t>Total Price</w:t>
            </w:r>
          </w:p>
        </w:tc>
      </w:tr>
    </w:tbl>
    <w:p w:rsidR="00393703" w:rsidRDefault="00393703">
      <w:pPr>
        <w:rPr>
          <w:sz w:val="16"/>
        </w:rPr>
        <w:sectPr w:rsidR="00393703" w:rsidSect="0060232A">
          <w:headerReference w:type="default" r:id="rId6"/>
          <w:footerReference w:type="default" r:id="rId7"/>
          <w:pgSz w:w="12240" w:h="15840"/>
          <w:pgMar w:top="1620" w:right="900" w:bottom="360" w:left="1260" w:header="270" w:footer="720" w:gutter="0"/>
          <w:cols w:space="720"/>
        </w:sectPr>
      </w:pPr>
    </w:p>
    <w:tbl>
      <w:tblPr>
        <w:tblW w:w="0" w:type="auto"/>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5760"/>
        <w:gridCol w:w="990"/>
        <w:gridCol w:w="900"/>
        <w:gridCol w:w="990"/>
        <w:gridCol w:w="1170"/>
      </w:tblGrid>
      <w:tr w:rsidR="00393703" w:rsidTr="002C0A6D">
        <w:trPr>
          <w:cantSplit/>
          <w:trHeight w:val="2393"/>
        </w:trPr>
        <w:tc>
          <w:tcPr>
            <w:tcW w:w="810" w:type="dxa"/>
          </w:tcPr>
          <w:p w:rsidR="00393703" w:rsidRDefault="00393703">
            <w:pPr>
              <w:rPr>
                <w:sz w:val="16"/>
              </w:rPr>
            </w:pPr>
          </w:p>
          <w:p w:rsidR="00393703" w:rsidRDefault="00393703">
            <w:pPr>
              <w:rPr>
                <w:sz w:val="16"/>
              </w:rPr>
            </w:pPr>
            <w:r>
              <w:rPr>
                <w:sz w:val="16"/>
              </w:rPr>
              <w:t xml:space="preserve">    1.</w:t>
            </w:r>
          </w:p>
          <w:p w:rsidR="00393703" w:rsidRDefault="00393703">
            <w:pPr>
              <w:rPr>
                <w:sz w:val="16"/>
              </w:rPr>
            </w:pPr>
          </w:p>
          <w:p w:rsidR="00393703" w:rsidRDefault="00393703">
            <w:pPr>
              <w:rPr>
                <w:sz w:val="16"/>
              </w:rPr>
            </w:pPr>
          </w:p>
          <w:p w:rsidR="00393703" w:rsidRDefault="00393703">
            <w:pPr>
              <w:rPr>
                <w:sz w:val="16"/>
              </w:rPr>
            </w:pPr>
          </w:p>
          <w:p w:rsidR="00393703" w:rsidRDefault="00393703">
            <w:pPr>
              <w:rPr>
                <w:sz w:val="16"/>
              </w:rPr>
            </w:pPr>
          </w:p>
          <w:p w:rsidR="00393703" w:rsidRDefault="00393703">
            <w:pPr>
              <w:rPr>
                <w:sz w:val="16"/>
              </w:rPr>
            </w:pPr>
          </w:p>
          <w:p w:rsidR="00393703" w:rsidRDefault="00393703">
            <w:pPr>
              <w:rPr>
                <w:sz w:val="16"/>
              </w:rPr>
            </w:pPr>
          </w:p>
        </w:tc>
        <w:tc>
          <w:tcPr>
            <w:tcW w:w="5760" w:type="dxa"/>
          </w:tcPr>
          <w:p w:rsidR="00393703" w:rsidRDefault="00393703">
            <w:pPr>
              <w:rPr>
                <w:sz w:val="18"/>
              </w:rPr>
            </w:pPr>
          </w:p>
          <w:p w:rsidR="00393703" w:rsidRDefault="00393703">
            <w:pPr>
              <w:rPr>
                <w:sz w:val="18"/>
              </w:rPr>
            </w:pPr>
            <w:r>
              <w:rPr>
                <w:sz w:val="18"/>
              </w:rPr>
              <w:t>Model BT002043   Baking/Kneading Equipment</w:t>
            </w:r>
          </w:p>
          <w:p w:rsidR="00393703" w:rsidRDefault="00393703">
            <w:pPr>
              <w:rPr>
                <w:sz w:val="18"/>
              </w:rPr>
            </w:pPr>
            <w:r>
              <w:rPr>
                <w:sz w:val="18"/>
              </w:rPr>
              <w:t>Tariff Classification 8438.10</w:t>
            </w:r>
          </w:p>
          <w:p w:rsidR="0060232A" w:rsidRDefault="0060232A">
            <w:pPr>
              <w:rPr>
                <w:sz w:val="18"/>
              </w:rPr>
            </w:pPr>
          </w:p>
          <w:p w:rsidR="00393703" w:rsidRDefault="00393703">
            <w:pPr>
              <w:rPr>
                <w:sz w:val="18"/>
              </w:rPr>
            </w:pPr>
            <w:r>
              <w:rPr>
                <w:sz w:val="18"/>
              </w:rPr>
              <w:t>Export Packing/Crating</w:t>
            </w:r>
          </w:p>
          <w:p w:rsidR="00393703" w:rsidRDefault="00393703">
            <w:pPr>
              <w:rPr>
                <w:sz w:val="18"/>
              </w:rPr>
            </w:pPr>
            <w:r>
              <w:rPr>
                <w:sz w:val="18"/>
              </w:rPr>
              <w:t>U.S. Inland freight:  Minneapolis to Chicago</w:t>
            </w:r>
          </w:p>
          <w:p w:rsidR="00393703" w:rsidRDefault="00393703">
            <w:pPr>
              <w:rPr>
                <w:sz w:val="18"/>
              </w:rPr>
            </w:pPr>
            <w:r>
              <w:rPr>
                <w:sz w:val="18"/>
              </w:rPr>
              <w:t>Forwarding fees</w:t>
            </w:r>
          </w:p>
          <w:p w:rsidR="00393703" w:rsidRDefault="00393703">
            <w:pPr>
              <w:rPr>
                <w:sz w:val="18"/>
              </w:rPr>
            </w:pPr>
            <w:r>
              <w:rPr>
                <w:sz w:val="18"/>
              </w:rPr>
              <w:t>Ocean freight</w:t>
            </w:r>
            <w:r w:rsidR="00053957">
              <w:rPr>
                <w:sz w:val="18"/>
              </w:rPr>
              <w:t xml:space="preserve"> – THC at Origin Port</w:t>
            </w:r>
          </w:p>
          <w:p w:rsidR="00393703" w:rsidRDefault="00393703">
            <w:pPr>
              <w:rPr>
                <w:sz w:val="18"/>
              </w:rPr>
            </w:pPr>
          </w:p>
          <w:p w:rsidR="00393703" w:rsidRDefault="00393703" w:rsidP="002C0A6D">
            <w:pPr>
              <w:rPr>
                <w:b/>
                <w:sz w:val="18"/>
              </w:rPr>
            </w:pPr>
            <w:r>
              <w:rPr>
                <w:b/>
                <w:sz w:val="18"/>
              </w:rPr>
              <w:t xml:space="preserve">Total CPT </w:t>
            </w:r>
            <w:r w:rsidR="008B23C0">
              <w:rPr>
                <w:b/>
                <w:sz w:val="18"/>
              </w:rPr>
              <w:t>Ocean</w:t>
            </w:r>
            <w:r w:rsidR="002C0A6D">
              <w:rPr>
                <w:b/>
                <w:sz w:val="18"/>
              </w:rPr>
              <w:t xml:space="preserve"> Container</w:t>
            </w:r>
            <w:r w:rsidR="008B23C0">
              <w:rPr>
                <w:b/>
                <w:sz w:val="18"/>
              </w:rPr>
              <w:t xml:space="preserve"> Port, </w:t>
            </w:r>
            <w:r>
              <w:rPr>
                <w:b/>
                <w:sz w:val="18"/>
              </w:rPr>
              <w:t xml:space="preserve">Veracruz, Mexico </w:t>
            </w:r>
          </w:p>
          <w:p w:rsidR="000539AB" w:rsidRDefault="000539AB" w:rsidP="002C0A6D">
            <w:pPr>
              <w:rPr>
                <w:b/>
                <w:sz w:val="18"/>
              </w:rPr>
            </w:pPr>
          </w:p>
          <w:p w:rsidR="002C0A6D" w:rsidRDefault="002C0A6D" w:rsidP="002C0A6D">
            <w:pPr>
              <w:rPr>
                <w:b/>
                <w:i/>
                <w:sz w:val="18"/>
              </w:rPr>
            </w:pPr>
            <w:r>
              <w:rPr>
                <w:b/>
                <w:sz w:val="18"/>
              </w:rPr>
              <w:t>Destination handling charges and fees for your account</w:t>
            </w:r>
          </w:p>
        </w:tc>
        <w:tc>
          <w:tcPr>
            <w:tcW w:w="990" w:type="dxa"/>
          </w:tcPr>
          <w:p w:rsidR="00393703" w:rsidRDefault="00393703">
            <w:pPr>
              <w:rPr>
                <w:sz w:val="18"/>
              </w:rPr>
            </w:pPr>
          </w:p>
          <w:p w:rsidR="00393703" w:rsidRDefault="00393703">
            <w:pPr>
              <w:rPr>
                <w:sz w:val="18"/>
              </w:rPr>
            </w:pPr>
            <w:r>
              <w:rPr>
                <w:sz w:val="18"/>
              </w:rPr>
              <w:t>USA</w:t>
            </w:r>
          </w:p>
          <w:p w:rsidR="00393703" w:rsidRDefault="00393703" w:rsidP="008B23C0">
            <w:pPr>
              <w:rPr>
                <w:i/>
                <w:sz w:val="18"/>
              </w:rPr>
            </w:pPr>
          </w:p>
        </w:tc>
        <w:tc>
          <w:tcPr>
            <w:tcW w:w="900" w:type="dxa"/>
          </w:tcPr>
          <w:p w:rsidR="00393703" w:rsidRDefault="00393703">
            <w:pPr>
              <w:rPr>
                <w:sz w:val="18"/>
              </w:rPr>
            </w:pPr>
          </w:p>
          <w:p w:rsidR="00393703" w:rsidRDefault="00393703">
            <w:pPr>
              <w:rPr>
                <w:sz w:val="18"/>
              </w:rPr>
            </w:pPr>
            <w:r>
              <w:rPr>
                <w:sz w:val="18"/>
              </w:rPr>
              <w:t>4</w:t>
            </w:r>
          </w:p>
          <w:p w:rsidR="00393703" w:rsidRDefault="00393703">
            <w:pPr>
              <w:rPr>
                <w:sz w:val="18"/>
              </w:rPr>
            </w:pPr>
          </w:p>
          <w:p w:rsidR="00393703" w:rsidRDefault="00393703">
            <w:pPr>
              <w:rPr>
                <w:sz w:val="18"/>
              </w:rPr>
            </w:pPr>
          </w:p>
          <w:p w:rsidR="00393703" w:rsidRDefault="00393703">
            <w:pPr>
              <w:rPr>
                <w:sz w:val="18"/>
              </w:rPr>
            </w:pPr>
          </w:p>
          <w:p w:rsidR="00393703" w:rsidRDefault="00393703">
            <w:pPr>
              <w:rPr>
                <w:sz w:val="18"/>
              </w:rPr>
            </w:pPr>
          </w:p>
          <w:p w:rsidR="00393703" w:rsidRDefault="00393703">
            <w:pPr>
              <w:rPr>
                <w:sz w:val="18"/>
              </w:rPr>
            </w:pPr>
          </w:p>
          <w:p w:rsidR="00393703" w:rsidRDefault="00393703">
            <w:pPr>
              <w:rPr>
                <w:sz w:val="18"/>
              </w:rPr>
            </w:pPr>
          </w:p>
          <w:p w:rsidR="00393703" w:rsidRDefault="00393703">
            <w:pPr>
              <w:rPr>
                <w:sz w:val="18"/>
              </w:rPr>
            </w:pPr>
          </w:p>
          <w:p w:rsidR="00393703" w:rsidRDefault="00393703" w:rsidP="008B23C0">
            <w:pPr>
              <w:rPr>
                <w:i/>
                <w:sz w:val="18"/>
              </w:rPr>
            </w:pPr>
          </w:p>
        </w:tc>
        <w:tc>
          <w:tcPr>
            <w:tcW w:w="990" w:type="dxa"/>
          </w:tcPr>
          <w:p w:rsidR="00393703" w:rsidRDefault="00393703">
            <w:pPr>
              <w:rPr>
                <w:sz w:val="18"/>
              </w:rPr>
            </w:pPr>
          </w:p>
          <w:p w:rsidR="00393703" w:rsidRDefault="00393703">
            <w:pPr>
              <w:rPr>
                <w:sz w:val="18"/>
              </w:rPr>
            </w:pPr>
            <w:r>
              <w:rPr>
                <w:sz w:val="18"/>
              </w:rPr>
              <w:t>75,500</w:t>
            </w:r>
            <w:r w:rsidR="002C0A6D">
              <w:rPr>
                <w:sz w:val="18"/>
              </w:rPr>
              <w:t>.00</w:t>
            </w:r>
          </w:p>
          <w:p w:rsidR="00393703" w:rsidRDefault="00393703">
            <w:pPr>
              <w:rPr>
                <w:sz w:val="18"/>
              </w:rPr>
            </w:pPr>
          </w:p>
          <w:p w:rsidR="00393703" w:rsidRDefault="00393703">
            <w:pPr>
              <w:rPr>
                <w:sz w:val="18"/>
              </w:rPr>
            </w:pPr>
          </w:p>
          <w:p w:rsidR="00393703" w:rsidRDefault="00393703">
            <w:pPr>
              <w:rPr>
                <w:sz w:val="18"/>
              </w:rPr>
            </w:pPr>
          </w:p>
          <w:p w:rsidR="00393703" w:rsidRDefault="00393703">
            <w:pPr>
              <w:rPr>
                <w:sz w:val="18"/>
              </w:rPr>
            </w:pPr>
          </w:p>
          <w:p w:rsidR="00393703" w:rsidRDefault="00393703">
            <w:pPr>
              <w:rPr>
                <w:sz w:val="18"/>
              </w:rPr>
            </w:pPr>
          </w:p>
          <w:p w:rsidR="00393703" w:rsidRDefault="00393703">
            <w:pPr>
              <w:rPr>
                <w:sz w:val="18"/>
              </w:rPr>
            </w:pPr>
          </w:p>
          <w:p w:rsidR="00393703" w:rsidRDefault="00393703">
            <w:pPr>
              <w:rPr>
                <w:sz w:val="18"/>
              </w:rPr>
            </w:pPr>
          </w:p>
          <w:p w:rsidR="00393703" w:rsidRDefault="00393703">
            <w:pPr>
              <w:rPr>
                <w:i/>
                <w:sz w:val="18"/>
              </w:rPr>
            </w:pPr>
          </w:p>
        </w:tc>
        <w:tc>
          <w:tcPr>
            <w:tcW w:w="1170" w:type="dxa"/>
          </w:tcPr>
          <w:p w:rsidR="00393703" w:rsidRDefault="00393703">
            <w:pPr>
              <w:rPr>
                <w:sz w:val="18"/>
              </w:rPr>
            </w:pPr>
          </w:p>
          <w:p w:rsidR="00393703" w:rsidRDefault="002C0A6D" w:rsidP="002C0A6D">
            <w:pPr>
              <w:jc w:val="right"/>
              <w:rPr>
                <w:sz w:val="18"/>
              </w:rPr>
            </w:pPr>
            <w:r>
              <w:rPr>
                <w:sz w:val="18"/>
              </w:rPr>
              <w:t>$</w:t>
            </w:r>
            <w:r w:rsidR="00393703">
              <w:rPr>
                <w:sz w:val="18"/>
              </w:rPr>
              <w:t>302,000</w:t>
            </w:r>
            <w:r>
              <w:rPr>
                <w:sz w:val="18"/>
              </w:rPr>
              <w:t>.00</w:t>
            </w:r>
          </w:p>
          <w:p w:rsidR="00393703" w:rsidRDefault="00393703">
            <w:pPr>
              <w:rPr>
                <w:sz w:val="18"/>
              </w:rPr>
            </w:pPr>
          </w:p>
          <w:p w:rsidR="00393703" w:rsidRDefault="00393703">
            <w:pPr>
              <w:rPr>
                <w:sz w:val="18"/>
              </w:rPr>
            </w:pPr>
          </w:p>
          <w:p w:rsidR="00393703" w:rsidRDefault="002C0A6D" w:rsidP="002C0A6D">
            <w:pPr>
              <w:jc w:val="right"/>
              <w:rPr>
                <w:sz w:val="18"/>
              </w:rPr>
            </w:pPr>
            <w:r>
              <w:rPr>
                <w:sz w:val="18"/>
              </w:rPr>
              <w:t xml:space="preserve"> </w:t>
            </w:r>
            <w:r w:rsidR="00393703">
              <w:rPr>
                <w:sz w:val="18"/>
              </w:rPr>
              <w:t xml:space="preserve">        800</w:t>
            </w:r>
            <w:r>
              <w:rPr>
                <w:sz w:val="18"/>
              </w:rPr>
              <w:t>.00</w:t>
            </w:r>
            <w:r w:rsidR="00393703">
              <w:rPr>
                <w:sz w:val="18"/>
              </w:rPr>
              <w:t xml:space="preserve">               </w:t>
            </w:r>
            <w:r>
              <w:rPr>
                <w:sz w:val="18"/>
              </w:rPr>
              <w:t xml:space="preserve">              </w:t>
            </w:r>
            <w:r w:rsidR="00393703">
              <w:rPr>
                <w:sz w:val="18"/>
              </w:rPr>
              <w:t>300</w:t>
            </w:r>
            <w:r>
              <w:rPr>
                <w:sz w:val="18"/>
              </w:rPr>
              <w:t>.00</w:t>
            </w:r>
            <w:r w:rsidR="00393703">
              <w:rPr>
                <w:sz w:val="18"/>
              </w:rPr>
              <w:t xml:space="preserve">              540</w:t>
            </w:r>
            <w:r>
              <w:rPr>
                <w:sz w:val="18"/>
              </w:rPr>
              <w:t>.00</w:t>
            </w:r>
            <w:r w:rsidR="00393703">
              <w:rPr>
                <w:sz w:val="18"/>
              </w:rPr>
              <w:t xml:space="preserve">            </w:t>
            </w:r>
            <w:r w:rsidR="00393703" w:rsidRPr="002C0A6D">
              <w:rPr>
                <w:sz w:val="18"/>
                <w:u w:val="single"/>
              </w:rPr>
              <w:t>5,760</w:t>
            </w:r>
            <w:r w:rsidRPr="002C0A6D">
              <w:rPr>
                <w:sz w:val="18"/>
                <w:u w:val="single"/>
              </w:rPr>
              <w:t>.00</w:t>
            </w:r>
            <w:r w:rsidR="00393703">
              <w:rPr>
                <w:sz w:val="18"/>
              </w:rPr>
              <w:t xml:space="preserve"> </w:t>
            </w:r>
          </w:p>
          <w:p w:rsidR="00393703" w:rsidRDefault="00393703">
            <w:pPr>
              <w:rPr>
                <w:sz w:val="18"/>
              </w:rPr>
            </w:pPr>
          </w:p>
          <w:p w:rsidR="00393703" w:rsidRDefault="002C0A6D" w:rsidP="002C0A6D">
            <w:pPr>
              <w:jc w:val="right"/>
              <w:rPr>
                <w:b/>
                <w:i/>
                <w:sz w:val="18"/>
              </w:rPr>
            </w:pPr>
            <w:r>
              <w:rPr>
                <w:b/>
                <w:sz w:val="18"/>
              </w:rPr>
              <w:t>$</w:t>
            </w:r>
            <w:r w:rsidR="00393703">
              <w:rPr>
                <w:b/>
                <w:sz w:val="18"/>
              </w:rPr>
              <w:t>309,400</w:t>
            </w:r>
            <w:r>
              <w:rPr>
                <w:b/>
                <w:sz w:val="18"/>
              </w:rPr>
              <w:t>.00</w:t>
            </w:r>
          </w:p>
        </w:tc>
      </w:tr>
    </w:tbl>
    <w:p w:rsidR="00393703" w:rsidRDefault="00393703">
      <w:pPr>
        <w:rPr>
          <w:b/>
          <w:i/>
          <w:sz w:val="18"/>
        </w:rPr>
        <w:sectPr w:rsidR="00393703" w:rsidSect="001D1636">
          <w:type w:val="continuous"/>
          <w:pgSz w:w="12240" w:h="15840"/>
          <w:pgMar w:top="810" w:right="900" w:bottom="360" w:left="1800" w:header="270" w:footer="720" w:gutter="0"/>
          <w:cols w:space="720"/>
        </w:sectPr>
      </w:pPr>
    </w:p>
    <w:tbl>
      <w:tblPr>
        <w:tblW w:w="0" w:type="auto"/>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06"/>
        <w:gridCol w:w="5014"/>
      </w:tblGrid>
      <w:tr w:rsidR="00393703">
        <w:trPr>
          <w:cantSplit/>
          <w:trHeight w:val="521"/>
        </w:trPr>
        <w:tc>
          <w:tcPr>
            <w:tcW w:w="10620" w:type="dxa"/>
            <w:gridSpan w:val="2"/>
          </w:tcPr>
          <w:p w:rsidR="00393703" w:rsidRDefault="00393703">
            <w:pPr>
              <w:rPr>
                <w:i/>
                <w:sz w:val="18"/>
              </w:rPr>
            </w:pPr>
          </w:p>
        </w:tc>
      </w:tr>
      <w:tr w:rsidR="00393703" w:rsidTr="002A5F9D">
        <w:trPr>
          <w:cantSplit/>
          <w:trHeight w:val="206"/>
        </w:trPr>
        <w:tc>
          <w:tcPr>
            <w:tcW w:w="5606" w:type="dxa"/>
          </w:tcPr>
          <w:p w:rsidR="00393703" w:rsidRDefault="00393703">
            <w:pPr>
              <w:rPr>
                <w:b/>
                <w:i/>
                <w:sz w:val="18"/>
              </w:rPr>
            </w:pPr>
            <w:r>
              <w:rPr>
                <w:b/>
                <w:i/>
                <w:sz w:val="16"/>
              </w:rPr>
              <w:t>Authorized Signature</w:t>
            </w:r>
            <w:r>
              <w:rPr>
                <w:b/>
                <w:i/>
                <w:sz w:val="18"/>
              </w:rPr>
              <w:t>:</w:t>
            </w:r>
          </w:p>
        </w:tc>
        <w:tc>
          <w:tcPr>
            <w:tcW w:w="5014" w:type="dxa"/>
          </w:tcPr>
          <w:p w:rsidR="00393703" w:rsidRDefault="00393703">
            <w:pPr>
              <w:rPr>
                <w:b/>
                <w:i/>
                <w:sz w:val="16"/>
              </w:rPr>
            </w:pPr>
            <w:r>
              <w:rPr>
                <w:b/>
                <w:i/>
                <w:sz w:val="16"/>
              </w:rPr>
              <w:t xml:space="preserve">Company: </w:t>
            </w:r>
            <w:r>
              <w:t>Baking Technologies, Inc.</w:t>
            </w:r>
          </w:p>
        </w:tc>
      </w:tr>
      <w:tr w:rsidR="00393703" w:rsidTr="002A5F9D">
        <w:trPr>
          <w:cantSplit/>
          <w:trHeight w:val="242"/>
        </w:trPr>
        <w:tc>
          <w:tcPr>
            <w:tcW w:w="5606" w:type="dxa"/>
          </w:tcPr>
          <w:p w:rsidR="00393703" w:rsidRDefault="00393703" w:rsidP="008B23C0">
            <w:pPr>
              <w:rPr>
                <w:b/>
                <w:i/>
                <w:sz w:val="18"/>
              </w:rPr>
            </w:pPr>
            <w:r>
              <w:rPr>
                <w:b/>
                <w:i/>
                <w:sz w:val="16"/>
              </w:rPr>
              <w:t>Name</w:t>
            </w:r>
            <w:r>
              <w:rPr>
                <w:b/>
                <w:i/>
                <w:sz w:val="18"/>
              </w:rPr>
              <w:t xml:space="preserve">: </w:t>
            </w:r>
            <w:bookmarkStart w:id="2" w:name="Text35"/>
            <w:r w:rsidR="008B23C0">
              <w:t xml:space="preserve">Ian </w:t>
            </w:r>
            <w:r w:rsidR="00053957">
              <w:t xml:space="preserve">A. </w:t>
            </w:r>
            <w:proofErr w:type="spellStart"/>
            <w:r w:rsidR="008B23C0">
              <w:t>Xporter</w:t>
            </w:r>
            <w:proofErr w:type="spellEnd"/>
          </w:p>
        </w:tc>
        <w:bookmarkEnd w:id="2"/>
        <w:tc>
          <w:tcPr>
            <w:tcW w:w="5014" w:type="dxa"/>
          </w:tcPr>
          <w:p w:rsidR="00393703" w:rsidRDefault="00393703">
            <w:pPr>
              <w:rPr>
                <w:b/>
                <w:i/>
                <w:sz w:val="16"/>
              </w:rPr>
            </w:pPr>
            <w:r>
              <w:rPr>
                <w:b/>
                <w:i/>
                <w:sz w:val="16"/>
              </w:rPr>
              <w:t xml:space="preserve">Title:  </w:t>
            </w:r>
            <w:r>
              <w:t>Export Manager</w:t>
            </w:r>
          </w:p>
        </w:tc>
      </w:tr>
      <w:tr w:rsidR="00393703" w:rsidTr="002A5F9D">
        <w:trPr>
          <w:cantSplit/>
          <w:trHeight w:val="350"/>
        </w:trPr>
        <w:tc>
          <w:tcPr>
            <w:tcW w:w="5606" w:type="dxa"/>
          </w:tcPr>
          <w:p w:rsidR="00393703" w:rsidRDefault="00393703">
            <w:pPr>
              <w:rPr>
                <w:b/>
                <w:i/>
                <w:sz w:val="18"/>
              </w:rPr>
            </w:pPr>
          </w:p>
          <w:p w:rsidR="00393703" w:rsidRDefault="00393703" w:rsidP="0023544C">
            <w:pPr>
              <w:rPr>
                <w:b/>
                <w:i/>
                <w:sz w:val="18"/>
              </w:rPr>
            </w:pPr>
            <w:r>
              <w:rPr>
                <w:b/>
                <w:i/>
                <w:sz w:val="16"/>
              </w:rPr>
              <w:t>Date</w:t>
            </w:r>
            <w:r>
              <w:rPr>
                <w:b/>
                <w:i/>
                <w:sz w:val="18"/>
              </w:rPr>
              <w:t>:</w:t>
            </w:r>
            <w:r>
              <w:rPr>
                <w:sz w:val="18"/>
              </w:rPr>
              <w:t xml:space="preserve">   </w:t>
            </w:r>
            <w:bookmarkStart w:id="3" w:name="Text36"/>
            <w:r>
              <w:t>03JAN</w:t>
            </w:r>
            <w:r w:rsidR="0023544C">
              <w:t>14</w:t>
            </w:r>
          </w:p>
        </w:tc>
        <w:bookmarkEnd w:id="3"/>
        <w:tc>
          <w:tcPr>
            <w:tcW w:w="5014" w:type="dxa"/>
          </w:tcPr>
          <w:p w:rsidR="00393703" w:rsidRDefault="00393703">
            <w:pPr>
              <w:rPr>
                <w:b/>
                <w:i/>
                <w:sz w:val="18"/>
              </w:rPr>
            </w:pPr>
            <w:r>
              <w:rPr>
                <w:b/>
                <w:i/>
                <w:sz w:val="18"/>
              </w:rPr>
              <w:t>Telephone Number(s)</w:t>
            </w:r>
          </w:p>
          <w:p w:rsidR="00393703" w:rsidRDefault="00393703" w:rsidP="002A5F9D">
            <w:pPr>
              <w:rPr>
                <w:sz w:val="18"/>
              </w:rPr>
            </w:pPr>
            <w:r>
              <w:rPr>
                <w:b/>
                <w:i/>
                <w:sz w:val="16"/>
              </w:rPr>
              <w:t>Voice</w:t>
            </w:r>
            <w:r>
              <w:rPr>
                <w:sz w:val="18"/>
              </w:rPr>
              <w:t xml:space="preserve">: </w:t>
            </w:r>
            <w:r w:rsidR="002A5F9D">
              <w:rPr>
                <w:sz w:val="18"/>
              </w:rPr>
              <w:t>612</w:t>
            </w:r>
            <w:r>
              <w:rPr>
                <w:sz w:val="18"/>
              </w:rPr>
              <w:t xml:space="preserve"> 654 3210                             </w:t>
            </w:r>
            <w:r>
              <w:rPr>
                <w:b/>
                <w:i/>
                <w:sz w:val="16"/>
              </w:rPr>
              <w:t>Facsimile</w:t>
            </w:r>
            <w:r>
              <w:rPr>
                <w:sz w:val="18"/>
              </w:rPr>
              <w:t xml:space="preserve">: </w:t>
            </w:r>
            <w:r w:rsidR="002A5F9D">
              <w:rPr>
                <w:sz w:val="18"/>
              </w:rPr>
              <w:t>612</w:t>
            </w:r>
            <w:r>
              <w:rPr>
                <w:sz w:val="18"/>
              </w:rPr>
              <w:t xml:space="preserve"> 654 3211</w:t>
            </w:r>
          </w:p>
        </w:tc>
      </w:tr>
    </w:tbl>
    <w:p w:rsidR="00393703" w:rsidRDefault="00393703">
      <w:pPr>
        <w:jc w:val="center"/>
        <w:rPr>
          <w:b/>
          <w:i/>
          <w:sz w:val="18"/>
        </w:rPr>
      </w:pPr>
      <w:r>
        <w:rPr>
          <w:b/>
          <w:i/>
          <w:sz w:val="18"/>
        </w:rPr>
        <w:t>This invoice is for export/import purposes only and not intended for payment purposes.</w:t>
      </w:r>
    </w:p>
    <w:p w:rsidR="007F41A5" w:rsidRDefault="007F41A5">
      <w:pPr>
        <w:jc w:val="center"/>
        <w:rPr>
          <w:b/>
          <w:i/>
          <w:sz w:val="18"/>
        </w:rPr>
      </w:pPr>
    </w:p>
    <w:p w:rsidR="007F41A5" w:rsidRPr="007F41A5" w:rsidRDefault="007F41A5" w:rsidP="007F41A5">
      <w:pPr>
        <w:rPr>
          <w:b/>
          <w:i/>
        </w:rPr>
      </w:pPr>
      <w:bookmarkStart w:id="4" w:name="_GoBack"/>
      <w:r w:rsidRPr="007F41A5">
        <w:rPr>
          <w:b/>
          <w:i/>
        </w:rPr>
        <w:t xml:space="preserve">Effective November 15, 2016, the destination clause was modified; please see </w:t>
      </w:r>
      <w:proofErr w:type="spellStart"/>
      <w:r w:rsidRPr="007F41A5">
        <w:rPr>
          <w:b/>
          <w:i/>
        </w:rPr>
        <w:t>ITAR</w:t>
      </w:r>
      <w:proofErr w:type="spellEnd"/>
      <w:r w:rsidRPr="007F41A5">
        <w:rPr>
          <w:b/>
          <w:i/>
        </w:rPr>
        <w:t xml:space="preserve"> at 22 </w:t>
      </w:r>
      <w:proofErr w:type="spellStart"/>
      <w:r w:rsidRPr="007F41A5">
        <w:rPr>
          <w:b/>
          <w:i/>
        </w:rPr>
        <w:t>C.F.R</w:t>
      </w:r>
      <w:proofErr w:type="spellEnd"/>
      <w:r w:rsidRPr="007F41A5">
        <w:rPr>
          <w:b/>
          <w:i/>
        </w:rPr>
        <w:t xml:space="preserve">. §123.9 and in the EAR at 15 </w:t>
      </w:r>
      <w:proofErr w:type="spellStart"/>
      <w:r w:rsidRPr="007F41A5">
        <w:rPr>
          <w:b/>
          <w:i/>
        </w:rPr>
        <w:t>C.F.R</w:t>
      </w:r>
      <w:proofErr w:type="spellEnd"/>
      <w:r w:rsidRPr="007F41A5">
        <w:rPr>
          <w:b/>
          <w:i/>
        </w:rPr>
        <w:t>. §758.6 for its application on your commercial invoice. In general, it is required when the articles being exported are subject certain export control classification requirements.</w:t>
      </w:r>
    </w:p>
    <w:p w:rsidR="007F41A5" w:rsidRPr="007F41A5" w:rsidRDefault="007F41A5">
      <w:pPr>
        <w:jc w:val="center"/>
        <w:rPr>
          <w:b/>
          <w:i/>
        </w:rPr>
      </w:pPr>
    </w:p>
    <w:p w:rsidR="001C675E" w:rsidRPr="007F41A5" w:rsidRDefault="007F41A5">
      <w:pPr>
        <w:jc w:val="center"/>
        <w:rPr>
          <w:b/>
          <w:i/>
        </w:rPr>
      </w:pPr>
      <w:r w:rsidRPr="007F41A5">
        <w:rPr>
          <w:b/>
          <w:i/>
        </w:rPr>
        <w:t>These items are controlled by the US government and authorized for export only to the country of ultimate destination for use by the ultimate consignee or end-user(s) herein identified. They may not be resold, transferred, or otherwise disposed of, to any other country or to any person other than the authorized ultimate consignee or end-user(s) either in their original form or after being incorporated into other items, without first obtaining approval from the US government or as otherwise authorized by US law and regulations.</w:t>
      </w:r>
      <w:bookmarkEnd w:id="4"/>
    </w:p>
    <w:sectPr w:rsidR="001C675E" w:rsidRPr="007F41A5" w:rsidSect="00F31078">
      <w:type w:val="continuous"/>
      <w:pgSz w:w="12240" w:h="15840"/>
      <w:pgMar w:top="810" w:right="900" w:bottom="2250" w:left="1800" w:header="27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0723" w:rsidRDefault="00C60723" w:rsidP="001D1636">
      <w:r>
        <w:separator/>
      </w:r>
    </w:p>
  </w:endnote>
  <w:endnote w:type="continuationSeparator" w:id="0">
    <w:p w:rsidR="00C60723" w:rsidRDefault="00C60723" w:rsidP="001D16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1078" w:rsidRPr="0012666C" w:rsidRDefault="00F31078" w:rsidP="00F31078">
    <w:pPr>
      <w:jc w:val="center"/>
      <w:rPr>
        <w:i/>
        <w:sz w:val="18"/>
      </w:rPr>
    </w:pPr>
    <w:r w:rsidRPr="0012666C">
      <w:rPr>
        <w:i/>
        <w:sz w:val="18"/>
      </w:rPr>
      <w:t xml:space="preserve">Publicly Available – No Copyright - </w:t>
    </w:r>
    <w:hyperlink r:id="rId1" w:history="1">
      <w:r w:rsidRPr="0012666C">
        <w:rPr>
          <w:rStyle w:val="Hyperlink"/>
          <w:i/>
          <w:sz w:val="18"/>
        </w:rPr>
        <w:t>www.exportassistance.com</w:t>
      </w:r>
    </w:hyperlink>
  </w:p>
  <w:p w:rsidR="00F31078" w:rsidRPr="00F31078" w:rsidRDefault="008F22BA" w:rsidP="008F22BA">
    <w:pPr>
      <w:jc w:val="center"/>
    </w:pPr>
    <w:r w:rsidRPr="008F22BA">
      <w:rPr>
        <w:i/>
        <w:sz w:val="18"/>
      </w:rPr>
      <w:t>The information provided is for reference purposes only.  Applicable regulatory publications should always be reference</w:t>
    </w:r>
    <w:r w:rsidR="00DD79D4">
      <w:rPr>
        <w:i/>
        <w:sz w:val="18"/>
      </w:rPr>
      <w:t>d</w:t>
    </w:r>
    <w:r w:rsidRPr="008F22BA">
      <w:rPr>
        <w:i/>
        <w:sz w:val="18"/>
      </w:rPr>
      <w:t xml:space="preserve"> as appropriate.  While every effort is made to ensure that this information is accurate, this information is provided on an as is basis in good faith.  The Minnesota District Export Council (DEC) does not warrant the information against error, omission or misinterpretations.  It is the responsibility of the user to determine compliance with appropriate regulations.  DEC shall not be held liable for any actions taken in reliance of the information provided.  Samples and templates provided require changes to be made to the document to customize the document for the user.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0723" w:rsidRDefault="00C60723" w:rsidP="001D1636">
      <w:r>
        <w:separator/>
      </w:r>
    </w:p>
  </w:footnote>
  <w:footnote w:type="continuationSeparator" w:id="0">
    <w:p w:rsidR="00C60723" w:rsidRDefault="00C60723" w:rsidP="001D16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22BA" w:rsidRDefault="008F22BA" w:rsidP="001D1636">
    <w:pPr>
      <w:pStyle w:val="Header"/>
    </w:pPr>
    <w:r w:rsidRPr="008F22BA">
      <w:rPr>
        <w:noProof/>
      </w:rPr>
      <w:drawing>
        <wp:inline distT="0" distB="0" distL="0" distR="0" wp14:anchorId="555358EA" wp14:editId="7986FEA4">
          <wp:extent cx="1093510" cy="550536"/>
          <wp:effectExtent l="19050" t="0" r="0" b="0"/>
          <wp:docPr id="4" name="cc64ff48-292f-44b5-b8a2-ca69b3bc88cc" descr="cid:62FB553A-B5D1-4529-9DD1-18A2B33C995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64ff48-292f-44b5-b8a2-ca69b3bc88cc" descr="cid:62FB553A-B5D1-4529-9DD1-18A2B33C995A"/>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1094710" cy="551140"/>
                  </a:xfrm>
                  <a:prstGeom prst="rect">
                    <a:avLst/>
                  </a:prstGeom>
                  <a:noFill/>
                  <a:ln>
                    <a:noFill/>
                  </a:ln>
                </pic:spPr>
              </pic:pic>
            </a:graphicData>
          </a:graphic>
        </wp:inline>
      </w:drawing>
    </w:r>
  </w:p>
  <w:p w:rsidR="008F22BA" w:rsidRDefault="003100CF" w:rsidP="008F22BA">
    <w:pPr>
      <w:pStyle w:val="Header"/>
      <w:jc w:val="right"/>
    </w:pPr>
    <w:r>
      <w:t>Version 1.</w:t>
    </w:r>
    <w:r w:rsidR="003E4644">
      <w:t>6</w:t>
    </w:r>
  </w:p>
  <w:p w:rsidR="000B013E" w:rsidRDefault="001D1636" w:rsidP="008F22BA">
    <w:pPr>
      <w:pStyle w:val="Header"/>
      <w:jc w:val="right"/>
    </w:pPr>
    <w:r>
      <w:t xml:space="preserve">Revision date: </w:t>
    </w:r>
    <w:r w:rsidR="003E4644">
      <w:t>09/2016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E5C6D"/>
    <w:rsid w:val="0004358C"/>
    <w:rsid w:val="00053957"/>
    <w:rsid w:val="000539AB"/>
    <w:rsid w:val="000B013E"/>
    <w:rsid w:val="00114AAD"/>
    <w:rsid w:val="001C675E"/>
    <w:rsid w:val="001D1636"/>
    <w:rsid w:val="0023544C"/>
    <w:rsid w:val="002A5F9D"/>
    <w:rsid w:val="002C0A6D"/>
    <w:rsid w:val="002E5C6D"/>
    <w:rsid w:val="003100CF"/>
    <w:rsid w:val="00350376"/>
    <w:rsid w:val="00393703"/>
    <w:rsid w:val="003A4EBE"/>
    <w:rsid w:val="003E4644"/>
    <w:rsid w:val="003F2511"/>
    <w:rsid w:val="00456DB4"/>
    <w:rsid w:val="004957F0"/>
    <w:rsid w:val="004C59F2"/>
    <w:rsid w:val="00596E6D"/>
    <w:rsid w:val="0060232A"/>
    <w:rsid w:val="00635637"/>
    <w:rsid w:val="00644DB6"/>
    <w:rsid w:val="006B2FF9"/>
    <w:rsid w:val="007F41A5"/>
    <w:rsid w:val="008A5DCD"/>
    <w:rsid w:val="008B23C0"/>
    <w:rsid w:val="008F22BA"/>
    <w:rsid w:val="009835D7"/>
    <w:rsid w:val="009926B3"/>
    <w:rsid w:val="009B671E"/>
    <w:rsid w:val="00AA1362"/>
    <w:rsid w:val="00B07DA7"/>
    <w:rsid w:val="00C32754"/>
    <w:rsid w:val="00C409A4"/>
    <w:rsid w:val="00C60723"/>
    <w:rsid w:val="00D42913"/>
    <w:rsid w:val="00D71C6F"/>
    <w:rsid w:val="00D821B8"/>
    <w:rsid w:val="00DD79D4"/>
    <w:rsid w:val="00E027DC"/>
    <w:rsid w:val="00E75129"/>
    <w:rsid w:val="00F10D29"/>
    <w:rsid w:val="00F31078"/>
    <w:rsid w:val="00F37B64"/>
    <w:rsid w:val="00FF21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1CA517"/>
  <w15:docId w15:val="{35C6DAA6-B511-416E-B999-4679E9820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56DB4"/>
  </w:style>
  <w:style w:type="paragraph" w:styleId="Heading1">
    <w:name w:val="heading 1"/>
    <w:basedOn w:val="Normal"/>
    <w:next w:val="Normal"/>
    <w:qFormat/>
    <w:rsid w:val="00456DB4"/>
    <w:pPr>
      <w:keepNext/>
      <w:outlineLvl w:val="0"/>
    </w:pPr>
    <w:rPr>
      <w:b/>
      <w:i/>
      <w:sz w:val="18"/>
    </w:rPr>
  </w:style>
  <w:style w:type="paragraph" w:styleId="Heading2">
    <w:name w:val="heading 2"/>
    <w:basedOn w:val="Normal"/>
    <w:next w:val="Normal"/>
    <w:qFormat/>
    <w:rsid w:val="00456DB4"/>
    <w:pPr>
      <w:keepNext/>
      <w:jc w:val="center"/>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rsid w:val="00456DB4"/>
    <w:pPr>
      <w:framePr w:w="7920" w:h="1980" w:hRule="exact" w:hSpace="180" w:wrap="auto" w:hAnchor="page" w:xAlign="center" w:yAlign="bottom"/>
      <w:ind w:left="2880"/>
    </w:pPr>
    <w:rPr>
      <w:sz w:val="24"/>
    </w:rPr>
  </w:style>
  <w:style w:type="paragraph" w:styleId="Title">
    <w:name w:val="Title"/>
    <w:basedOn w:val="Normal"/>
    <w:qFormat/>
    <w:rsid w:val="00456DB4"/>
    <w:pPr>
      <w:jc w:val="center"/>
    </w:pPr>
    <w:rPr>
      <w:sz w:val="28"/>
    </w:rPr>
  </w:style>
  <w:style w:type="paragraph" w:styleId="Header">
    <w:name w:val="header"/>
    <w:basedOn w:val="Normal"/>
    <w:link w:val="HeaderChar"/>
    <w:uiPriority w:val="99"/>
    <w:unhideWhenUsed/>
    <w:rsid w:val="001D1636"/>
    <w:pPr>
      <w:tabs>
        <w:tab w:val="center" w:pos="4680"/>
        <w:tab w:val="right" w:pos="9360"/>
      </w:tabs>
    </w:pPr>
  </w:style>
  <w:style w:type="character" w:customStyle="1" w:styleId="HeaderChar">
    <w:name w:val="Header Char"/>
    <w:basedOn w:val="DefaultParagraphFont"/>
    <w:link w:val="Header"/>
    <w:uiPriority w:val="99"/>
    <w:rsid w:val="001D1636"/>
  </w:style>
  <w:style w:type="paragraph" w:styleId="Footer">
    <w:name w:val="footer"/>
    <w:basedOn w:val="Normal"/>
    <w:link w:val="FooterChar"/>
    <w:uiPriority w:val="99"/>
    <w:unhideWhenUsed/>
    <w:rsid w:val="001D1636"/>
    <w:pPr>
      <w:tabs>
        <w:tab w:val="center" w:pos="4680"/>
        <w:tab w:val="right" w:pos="9360"/>
      </w:tabs>
    </w:pPr>
  </w:style>
  <w:style w:type="character" w:customStyle="1" w:styleId="FooterChar">
    <w:name w:val="Footer Char"/>
    <w:basedOn w:val="DefaultParagraphFont"/>
    <w:link w:val="Footer"/>
    <w:uiPriority w:val="99"/>
    <w:rsid w:val="001D1636"/>
  </w:style>
  <w:style w:type="paragraph" w:styleId="BalloonText">
    <w:name w:val="Balloon Text"/>
    <w:basedOn w:val="Normal"/>
    <w:link w:val="BalloonTextChar"/>
    <w:uiPriority w:val="99"/>
    <w:semiHidden/>
    <w:unhideWhenUsed/>
    <w:rsid w:val="003100CF"/>
    <w:rPr>
      <w:rFonts w:ascii="Tahoma" w:hAnsi="Tahoma" w:cs="Tahoma"/>
      <w:sz w:val="16"/>
      <w:szCs w:val="16"/>
    </w:rPr>
  </w:style>
  <w:style w:type="character" w:customStyle="1" w:styleId="BalloonTextChar">
    <w:name w:val="Balloon Text Char"/>
    <w:basedOn w:val="DefaultParagraphFont"/>
    <w:link w:val="BalloonText"/>
    <w:uiPriority w:val="99"/>
    <w:semiHidden/>
    <w:rsid w:val="003100CF"/>
    <w:rPr>
      <w:rFonts w:ascii="Tahoma" w:hAnsi="Tahoma" w:cs="Tahoma"/>
      <w:sz w:val="16"/>
      <w:szCs w:val="16"/>
    </w:rPr>
  </w:style>
  <w:style w:type="character" w:styleId="Hyperlink">
    <w:name w:val="Hyperlink"/>
    <w:basedOn w:val="DefaultParagraphFont"/>
    <w:uiPriority w:val="99"/>
    <w:unhideWhenUsed/>
    <w:rsid w:val="001C675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exportassistance.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62FB553A-B5D1-4529-9DD1-18A2B33C995A"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P:\My%20Documents\Word\Mn%20District%20Export%20Council\Website\Documents\10032011\invoiceexample%20201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invoiceexample 2011.dot</Template>
  <TotalTime>121</TotalTime>
  <Pages>1</Pages>
  <Words>462</Words>
  <Characters>2634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COMMERCIAL INVOICE</vt:lpstr>
    </vt:vector>
  </TitlesOfParts>
  <Company>USFCS</Company>
  <LinksUpToDate>false</LinksUpToDate>
  <CharactersWithSpaces>3090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COMMERCIAL INVOICE</dc:title>
  <dc:creator>Cathy</dc:creator>
  <cp:lastModifiedBy>Cathy Petersen</cp:lastModifiedBy>
  <cp:revision>25</cp:revision>
  <cp:lastPrinted>2002-01-07T21:16:00Z</cp:lastPrinted>
  <dcterms:created xsi:type="dcterms:W3CDTF">2011-10-05T22:07:00Z</dcterms:created>
  <dcterms:modified xsi:type="dcterms:W3CDTF">2016-10-07T22:17:00Z</dcterms:modified>
</cp:coreProperties>
</file>